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BB78" w14:textId="2293907F" w:rsidR="007719E2" w:rsidRDefault="00867FA2" w:rsidP="002657AD">
      <w:pPr>
        <w:spacing w:after="16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Geçmiş yıllara ait icralık borçların gecikme faizleri silinecek</w:t>
      </w:r>
    </w:p>
    <w:p w14:paraId="53C7129B" w14:textId="41D95AD3" w:rsidR="00867FA2" w:rsidRPr="004A6782" w:rsidRDefault="00867FA2" w:rsidP="002657AD">
      <w:pPr>
        <w:spacing w:after="1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A6782">
        <w:rPr>
          <w:rFonts w:asciiTheme="minorHAnsi" w:hAnsiTheme="minorHAnsi" w:cstheme="minorHAnsi"/>
          <w:b/>
          <w:bCs/>
          <w:sz w:val="28"/>
          <w:szCs w:val="28"/>
        </w:rPr>
        <w:t xml:space="preserve">Sepaş Enerji, </w:t>
      </w:r>
      <w:r w:rsidR="00233E8E">
        <w:rPr>
          <w:rFonts w:asciiTheme="minorHAnsi" w:hAnsiTheme="minorHAnsi" w:cstheme="minorHAnsi"/>
          <w:b/>
          <w:bCs/>
          <w:sz w:val="28"/>
          <w:szCs w:val="28"/>
        </w:rPr>
        <w:t>müşterilerinin gecikmiş borçlarına</w:t>
      </w:r>
      <w:r w:rsidRPr="004A678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B22DF">
        <w:rPr>
          <w:rFonts w:asciiTheme="minorHAnsi" w:hAnsiTheme="minorHAnsi" w:cstheme="minorHAnsi"/>
          <w:b/>
          <w:bCs/>
          <w:sz w:val="28"/>
          <w:szCs w:val="28"/>
        </w:rPr>
        <w:t>çözüm getiren yeni</w:t>
      </w:r>
      <w:r w:rsidR="00A44FAD">
        <w:rPr>
          <w:rFonts w:asciiTheme="minorHAnsi" w:hAnsiTheme="minorHAnsi" w:cstheme="minorHAnsi"/>
          <w:b/>
          <w:bCs/>
          <w:sz w:val="28"/>
          <w:szCs w:val="28"/>
        </w:rPr>
        <w:t xml:space="preserve"> bir</w:t>
      </w:r>
      <w:r w:rsidRPr="004A678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B22DF">
        <w:rPr>
          <w:rFonts w:asciiTheme="minorHAnsi" w:hAnsiTheme="minorHAnsi" w:cstheme="minorHAnsi"/>
          <w:b/>
          <w:bCs/>
          <w:sz w:val="28"/>
          <w:szCs w:val="28"/>
        </w:rPr>
        <w:t>kampanya</w:t>
      </w:r>
      <w:r w:rsidR="00A44FAD">
        <w:rPr>
          <w:rFonts w:asciiTheme="minorHAnsi" w:hAnsiTheme="minorHAnsi" w:cstheme="minorHAnsi"/>
          <w:b/>
          <w:bCs/>
          <w:sz w:val="28"/>
          <w:szCs w:val="28"/>
        </w:rPr>
        <w:t>yı daha</w:t>
      </w:r>
      <w:r w:rsidRPr="004A6782">
        <w:rPr>
          <w:rFonts w:asciiTheme="minorHAnsi" w:hAnsiTheme="minorHAnsi" w:cstheme="minorHAnsi"/>
          <w:b/>
          <w:bCs/>
          <w:sz w:val="28"/>
          <w:szCs w:val="28"/>
        </w:rPr>
        <w:t xml:space="preserve"> devreye aldığını duyurdu. 2020 yılı öncesinden kalan ve icralık olan borçlara, </w:t>
      </w:r>
      <w:r w:rsidR="00676501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="00233E8E">
        <w:rPr>
          <w:rFonts w:asciiTheme="minorHAnsi" w:hAnsiTheme="minorHAnsi" w:cstheme="minorHAnsi"/>
          <w:b/>
          <w:bCs/>
          <w:sz w:val="28"/>
          <w:szCs w:val="28"/>
        </w:rPr>
        <w:t xml:space="preserve"> Ekim’e kadar </w:t>
      </w:r>
      <w:r w:rsidRPr="004A6782">
        <w:rPr>
          <w:rFonts w:asciiTheme="minorHAnsi" w:hAnsiTheme="minorHAnsi" w:cstheme="minorHAnsi"/>
          <w:b/>
          <w:bCs/>
          <w:sz w:val="28"/>
          <w:szCs w:val="28"/>
        </w:rPr>
        <w:t>faiz affı geliyor.</w:t>
      </w:r>
      <w:r w:rsidR="007B22D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FB4A1" w14:textId="63873DDF" w:rsidR="00867FA2" w:rsidRPr="004A6782" w:rsidRDefault="00867FA2" w:rsidP="00867FA2">
      <w:pPr>
        <w:spacing w:after="160"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65D7F4F" w14:textId="224DD92A" w:rsidR="00867FA2" w:rsidRDefault="00867FA2" w:rsidP="00867FA2">
      <w:pPr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6782">
        <w:rPr>
          <w:rFonts w:asciiTheme="minorHAnsi" w:hAnsiTheme="minorHAnsi" w:cstheme="minorHAnsi"/>
          <w:sz w:val="28"/>
          <w:szCs w:val="28"/>
        </w:rPr>
        <w:t xml:space="preserve">Koronavirüs salgını nedeniyle ekonomik koşullar her geçen gün biraz daha zorlaşıyor. Sepaş Enerji, pandeminin yol açtığı </w:t>
      </w:r>
      <w:r w:rsidR="004A6782" w:rsidRPr="004A6782">
        <w:rPr>
          <w:rFonts w:asciiTheme="minorHAnsi" w:hAnsiTheme="minorHAnsi" w:cstheme="minorHAnsi"/>
          <w:sz w:val="28"/>
          <w:szCs w:val="28"/>
        </w:rPr>
        <w:t>sıkıntılara karşı abonelerine kolaylıklar sağlamaya devam ediyor. Fatura borçlarına taksit imkânı ve ödeme vadesini seçme günü gibi çözümler geliştiren şirket, yeni bir uygulamayı daha hayata geçirdiğini duyurdu.</w:t>
      </w:r>
    </w:p>
    <w:p w14:paraId="124B756F" w14:textId="7E470941" w:rsidR="007B22DF" w:rsidRDefault="007B22DF" w:rsidP="00867FA2">
      <w:pPr>
        <w:spacing w:after="16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İcralık borçlardan gecikme faizi alınmayacak</w:t>
      </w:r>
    </w:p>
    <w:p w14:paraId="148768E8" w14:textId="49D926CF" w:rsidR="00233E8E" w:rsidRDefault="007B22DF" w:rsidP="00867FA2">
      <w:pPr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Sepaş Enerji, 2020 yılı öncesine ait, icra takibine uğrayan elektrik borçlarının gecikme faizlerinin silineceğini açıkladı. </w:t>
      </w:r>
      <w:r w:rsidRPr="00676501">
        <w:rPr>
          <w:rFonts w:asciiTheme="minorHAnsi" w:hAnsiTheme="minorHAnsi" w:cstheme="minorHAnsi"/>
          <w:sz w:val="28"/>
          <w:szCs w:val="28"/>
        </w:rPr>
        <w:t>18 Eylül itibarıyla</w:t>
      </w:r>
      <w:r>
        <w:rPr>
          <w:rFonts w:asciiTheme="minorHAnsi" w:hAnsiTheme="minorHAnsi" w:cstheme="minorHAnsi"/>
          <w:sz w:val="28"/>
          <w:szCs w:val="28"/>
        </w:rPr>
        <w:t xml:space="preserve"> başlayacak kampanya kapsamında, 2019 ve daha eski yıllardan kalan fatura borçlarına ödeme kolaylığı sağlanacağı duyuruldu. </w:t>
      </w:r>
      <w:r w:rsidR="00994AB8">
        <w:rPr>
          <w:rFonts w:asciiTheme="minorHAnsi" w:hAnsiTheme="minorHAnsi" w:cstheme="minorHAnsi"/>
          <w:sz w:val="28"/>
          <w:szCs w:val="28"/>
        </w:rPr>
        <w:t>Buna göre, önceki yıllara ait ödenmemiş icralık borçlardan gecik</w:t>
      </w:r>
      <w:r w:rsidR="00233E8E">
        <w:rPr>
          <w:rFonts w:asciiTheme="minorHAnsi" w:hAnsiTheme="minorHAnsi" w:cstheme="minorHAnsi"/>
          <w:sz w:val="28"/>
          <w:szCs w:val="28"/>
        </w:rPr>
        <w:t>me faizi alınmayacak. Sepaş Enerji’de icra dosyası bulunan</w:t>
      </w:r>
      <w:r w:rsidR="00CE702A">
        <w:rPr>
          <w:rFonts w:asciiTheme="minorHAnsi" w:hAnsiTheme="minorHAnsi" w:cstheme="minorHAnsi"/>
          <w:sz w:val="28"/>
          <w:szCs w:val="28"/>
        </w:rPr>
        <w:t xml:space="preserve"> yaklaşık 50 bin </w:t>
      </w:r>
      <w:r w:rsidR="00233E8E">
        <w:rPr>
          <w:rFonts w:asciiTheme="minorHAnsi" w:hAnsiTheme="minorHAnsi" w:cstheme="minorHAnsi"/>
          <w:sz w:val="28"/>
          <w:szCs w:val="28"/>
        </w:rPr>
        <w:t>abone</w:t>
      </w:r>
      <w:r w:rsidR="00CE702A">
        <w:rPr>
          <w:rFonts w:asciiTheme="minorHAnsi" w:hAnsiTheme="minorHAnsi" w:cstheme="minorHAnsi"/>
          <w:sz w:val="28"/>
          <w:szCs w:val="28"/>
        </w:rPr>
        <w:t>,</w:t>
      </w:r>
      <w:r w:rsidR="00676501">
        <w:rPr>
          <w:rFonts w:asciiTheme="minorHAnsi" w:hAnsiTheme="minorHAnsi" w:cstheme="minorHAnsi"/>
          <w:sz w:val="28"/>
          <w:szCs w:val="28"/>
        </w:rPr>
        <w:t xml:space="preserve"> 31</w:t>
      </w:r>
      <w:r w:rsidR="00233E8E">
        <w:rPr>
          <w:rFonts w:asciiTheme="minorHAnsi" w:hAnsiTheme="minorHAnsi" w:cstheme="minorHAnsi"/>
          <w:sz w:val="28"/>
          <w:szCs w:val="28"/>
        </w:rPr>
        <w:t xml:space="preserve"> Ekim tarihine kadar 444 5 186</w:t>
      </w:r>
      <w:r w:rsidR="00CE702A">
        <w:rPr>
          <w:rFonts w:asciiTheme="minorHAnsi" w:hAnsiTheme="minorHAnsi" w:cstheme="minorHAnsi"/>
          <w:sz w:val="28"/>
          <w:szCs w:val="28"/>
        </w:rPr>
        <w:t xml:space="preserve"> numaralı çağrı merkezini arayarak 70288, 71068 veya 70257 dahili numaralardan herhangi biri aracılığıyla Alacaklar Hukuk Birimi’ne bağlanıp kampanyadan yararlanabilir.</w:t>
      </w:r>
    </w:p>
    <w:p w14:paraId="3C466254" w14:textId="73370961" w:rsidR="007B22DF" w:rsidRDefault="007B22DF" w:rsidP="00867FA2">
      <w:pPr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F4DC6FC" w14:textId="75D78FCE" w:rsidR="004A6782" w:rsidRDefault="004A6782" w:rsidP="00867FA2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B4BF01" w14:textId="77777777" w:rsidR="004A6782" w:rsidRPr="00867FA2" w:rsidRDefault="004A6782" w:rsidP="00867FA2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8FEA70" w14:textId="77777777" w:rsidR="00867FA2" w:rsidRDefault="00867FA2" w:rsidP="002657AD">
      <w:pPr>
        <w:spacing w:after="1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AE4DF7" w14:textId="7037F752" w:rsidR="008B00CE" w:rsidRPr="00291CF5" w:rsidRDefault="008B00CE" w:rsidP="00C83A57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B00CE" w:rsidRPr="00291CF5" w:rsidSect="007719E2">
      <w:headerReference w:type="default" r:id="rId8"/>
      <w:footerReference w:type="default" r:id="rId9"/>
      <w:pgSz w:w="11906" w:h="16838"/>
      <w:pgMar w:top="2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E504" w14:textId="77777777" w:rsidR="00CC0CFD" w:rsidRDefault="00CC0CFD" w:rsidP="00586F55">
      <w:r>
        <w:separator/>
      </w:r>
    </w:p>
  </w:endnote>
  <w:endnote w:type="continuationSeparator" w:id="0">
    <w:p w14:paraId="56CD7863" w14:textId="77777777" w:rsidR="00CC0CFD" w:rsidRDefault="00CC0CFD" w:rsidP="0058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1447" w14:textId="77777777" w:rsidR="00586F55" w:rsidRDefault="00242E48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2F20601D" wp14:editId="08140DCF">
          <wp:simplePos x="0" y="0"/>
          <wp:positionH relativeFrom="page">
            <wp:posOffset>-53090</wp:posOffset>
          </wp:positionH>
          <wp:positionV relativeFrom="page">
            <wp:posOffset>9439275</wp:posOffset>
          </wp:positionV>
          <wp:extent cx="7614035" cy="1252220"/>
          <wp:effectExtent l="0" t="0" r="6350" b="5080"/>
          <wp:wrapNone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as antetli yeni adres 2020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960" cy="1254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2788D" w14:textId="77777777" w:rsidR="00CC0CFD" w:rsidRDefault="00CC0CFD" w:rsidP="00586F55">
      <w:r>
        <w:separator/>
      </w:r>
    </w:p>
  </w:footnote>
  <w:footnote w:type="continuationSeparator" w:id="0">
    <w:p w14:paraId="5B20C4EF" w14:textId="77777777" w:rsidR="00CC0CFD" w:rsidRDefault="00CC0CFD" w:rsidP="0058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FBE0" w14:textId="77777777" w:rsidR="00586F55" w:rsidRDefault="00586F55" w:rsidP="00586F5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F53053E" wp14:editId="5EFD1BCD">
          <wp:simplePos x="0" y="0"/>
          <wp:positionH relativeFrom="margin">
            <wp:align>center</wp:align>
          </wp:positionH>
          <wp:positionV relativeFrom="topMargin">
            <wp:posOffset>351790</wp:posOffset>
          </wp:positionV>
          <wp:extent cx="1439050" cy="904875"/>
          <wp:effectExtent l="0" t="0" r="8890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as antetl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11ECA"/>
    <w:multiLevelType w:val="hybridMultilevel"/>
    <w:tmpl w:val="2E1C4CC2"/>
    <w:lvl w:ilvl="0" w:tplc="08949680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8F"/>
    <w:rsid w:val="000111DA"/>
    <w:rsid w:val="00023BF9"/>
    <w:rsid w:val="000328F3"/>
    <w:rsid w:val="000422A9"/>
    <w:rsid w:val="00051A64"/>
    <w:rsid w:val="00052E8A"/>
    <w:rsid w:val="00085929"/>
    <w:rsid w:val="00092B05"/>
    <w:rsid w:val="000E2008"/>
    <w:rsid w:val="000F4374"/>
    <w:rsid w:val="0011508F"/>
    <w:rsid w:val="0011621C"/>
    <w:rsid w:val="001166AC"/>
    <w:rsid w:val="001371C9"/>
    <w:rsid w:val="001556A2"/>
    <w:rsid w:val="0015588F"/>
    <w:rsid w:val="00185C42"/>
    <w:rsid w:val="00185FDF"/>
    <w:rsid w:val="001A2BB2"/>
    <w:rsid w:val="001A5DD7"/>
    <w:rsid w:val="001B02C6"/>
    <w:rsid w:val="001C1304"/>
    <w:rsid w:val="001C4DA7"/>
    <w:rsid w:val="001C608F"/>
    <w:rsid w:val="001F727F"/>
    <w:rsid w:val="00203865"/>
    <w:rsid w:val="002109C0"/>
    <w:rsid w:val="00233E8E"/>
    <w:rsid w:val="00242E48"/>
    <w:rsid w:val="0024423E"/>
    <w:rsid w:val="00253D1D"/>
    <w:rsid w:val="002657AD"/>
    <w:rsid w:val="002707E4"/>
    <w:rsid w:val="00291CF5"/>
    <w:rsid w:val="002962F8"/>
    <w:rsid w:val="002A2948"/>
    <w:rsid w:val="002A5FC6"/>
    <w:rsid w:val="002B4F01"/>
    <w:rsid w:val="002D0DEF"/>
    <w:rsid w:val="002F71F1"/>
    <w:rsid w:val="0030376D"/>
    <w:rsid w:val="0030567F"/>
    <w:rsid w:val="00306B66"/>
    <w:rsid w:val="003341E5"/>
    <w:rsid w:val="00335794"/>
    <w:rsid w:val="00350678"/>
    <w:rsid w:val="00352FC8"/>
    <w:rsid w:val="0038029B"/>
    <w:rsid w:val="00384626"/>
    <w:rsid w:val="00385E6B"/>
    <w:rsid w:val="00390F58"/>
    <w:rsid w:val="003C0683"/>
    <w:rsid w:val="003D2471"/>
    <w:rsid w:val="00403EC9"/>
    <w:rsid w:val="00415FCB"/>
    <w:rsid w:val="004228E3"/>
    <w:rsid w:val="0042691F"/>
    <w:rsid w:val="004367BD"/>
    <w:rsid w:val="004407C8"/>
    <w:rsid w:val="0044507A"/>
    <w:rsid w:val="00446FD4"/>
    <w:rsid w:val="004533C4"/>
    <w:rsid w:val="0045595B"/>
    <w:rsid w:val="00461567"/>
    <w:rsid w:val="0046193B"/>
    <w:rsid w:val="004648A9"/>
    <w:rsid w:val="00485E80"/>
    <w:rsid w:val="0049030A"/>
    <w:rsid w:val="004A249E"/>
    <w:rsid w:val="004A3675"/>
    <w:rsid w:val="004A6782"/>
    <w:rsid w:val="004E14F6"/>
    <w:rsid w:val="004F12BB"/>
    <w:rsid w:val="004F2600"/>
    <w:rsid w:val="00510F8E"/>
    <w:rsid w:val="00513BEB"/>
    <w:rsid w:val="0053055F"/>
    <w:rsid w:val="00555515"/>
    <w:rsid w:val="00557EE8"/>
    <w:rsid w:val="00564145"/>
    <w:rsid w:val="00584083"/>
    <w:rsid w:val="00586F55"/>
    <w:rsid w:val="00591C55"/>
    <w:rsid w:val="005942AE"/>
    <w:rsid w:val="005B00D2"/>
    <w:rsid w:val="005C5964"/>
    <w:rsid w:val="005D1515"/>
    <w:rsid w:val="005E244A"/>
    <w:rsid w:val="00606A05"/>
    <w:rsid w:val="00672010"/>
    <w:rsid w:val="00673524"/>
    <w:rsid w:val="00676501"/>
    <w:rsid w:val="00692021"/>
    <w:rsid w:val="00697533"/>
    <w:rsid w:val="006A5BDA"/>
    <w:rsid w:val="006B7A01"/>
    <w:rsid w:val="006E2AA7"/>
    <w:rsid w:val="00713423"/>
    <w:rsid w:val="00716701"/>
    <w:rsid w:val="0072117B"/>
    <w:rsid w:val="007713F0"/>
    <w:rsid w:val="007719E2"/>
    <w:rsid w:val="0078740B"/>
    <w:rsid w:val="007B22DF"/>
    <w:rsid w:val="007B25D9"/>
    <w:rsid w:val="007E03EE"/>
    <w:rsid w:val="007E6777"/>
    <w:rsid w:val="00814BD6"/>
    <w:rsid w:val="00817DBC"/>
    <w:rsid w:val="00832885"/>
    <w:rsid w:val="00841B19"/>
    <w:rsid w:val="008433C7"/>
    <w:rsid w:val="00844AEA"/>
    <w:rsid w:val="00867FA2"/>
    <w:rsid w:val="00895D10"/>
    <w:rsid w:val="008A0531"/>
    <w:rsid w:val="008B00CE"/>
    <w:rsid w:val="008C6944"/>
    <w:rsid w:val="008D2E78"/>
    <w:rsid w:val="008F3997"/>
    <w:rsid w:val="008F7734"/>
    <w:rsid w:val="0091249E"/>
    <w:rsid w:val="00934A2C"/>
    <w:rsid w:val="0098179B"/>
    <w:rsid w:val="00994AB8"/>
    <w:rsid w:val="00996CB4"/>
    <w:rsid w:val="009C3615"/>
    <w:rsid w:val="009E03BA"/>
    <w:rsid w:val="009E4EAF"/>
    <w:rsid w:val="009E5F19"/>
    <w:rsid w:val="009E663C"/>
    <w:rsid w:val="009F2DC2"/>
    <w:rsid w:val="00A33E62"/>
    <w:rsid w:val="00A36CCF"/>
    <w:rsid w:val="00A44FAD"/>
    <w:rsid w:val="00A52453"/>
    <w:rsid w:val="00A6291A"/>
    <w:rsid w:val="00A93F8C"/>
    <w:rsid w:val="00AD0537"/>
    <w:rsid w:val="00AE1813"/>
    <w:rsid w:val="00B2097F"/>
    <w:rsid w:val="00B64796"/>
    <w:rsid w:val="00B82CF7"/>
    <w:rsid w:val="00B94137"/>
    <w:rsid w:val="00BC4C4C"/>
    <w:rsid w:val="00BC5590"/>
    <w:rsid w:val="00BD5A90"/>
    <w:rsid w:val="00BE4D40"/>
    <w:rsid w:val="00BF0AAF"/>
    <w:rsid w:val="00C17C66"/>
    <w:rsid w:val="00C23DFE"/>
    <w:rsid w:val="00C32498"/>
    <w:rsid w:val="00C51872"/>
    <w:rsid w:val="00C51AD9"/>
    <w:rsid w:val="00C83A57"/>
    <w:rsid w:val="00CA1BB4"/>
    <w:rsid w:val="00CA284F"/>
    <w:rsid w:val="00CB304A"/>
    <w:rsid w:val="00CB61FE"/>
    <w:rsid w:val="00CC0CFD"/>
    <w:rsid w:val="00CC1053"/>
    <w:rsid w:val="00CE702A"/>
    <w:rsid w:val="00CF07F7"/>
    <w:rsid w:val="00D10D50"/>
    <w:rsid w:val="00D26639"/>
    <w:rsid w:val="00D4219F"/>
    <w:rsid w:val="00D42785"/>
    <w:rsid w:val="00D46F18"/>
    <w:rsid w:val="00D54A76"/>
    <w:rsid w:val="00DD331E"/>
    <w:rsid w:val="00DD3FE6"/>
    <w:rsid w:val="00DD521B"/>
    <w:rsid w:val="00DE1DF5"/>
    <w:rsid w:val="00E0593B"/>
    <w:rsid w:val="00E25298"/>
    <w:rsid w:val="00E25A33"/>
    <w:rsid w:val="00E27C00"/>
    <w:rsid w:val="00E34BC5"/>
    <w:rsid w:val="00E4210B"/>
    <w:rsid w:val="00E563FE"/>
    <w:rsid w:val="00E8126E"/>
    <w:rsid w:val="00E87E03"/>
    <w:rsid w:val="00ED73B4"/>
    <w:rsid w:val="00F10F6C"/>
    <w:rsid w:val="00F45AB4"/>
    <w:rsid w:val="00F74199"/>
    <w:rsid w:val="00F80CF9"/>
    <w:rsid w:val="00FB0D60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09EEB"/>
  <w15:chartTrackingRefBased/>
  <w15:docId w15:val="{827DFB16-140D-4C9B-BD83-6E96D6A8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2A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F5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86F55"/>
  </w:style>
  <w:style w:type="paragraph" w:styleId="AltBilgi">
    <w:name w:val="footer"/>
    <w:basedOn w:val="Normal"/>
    <w:link w:val="AltBilgiChar"/>
    <w:uiPriority w:val="99"/>
    <w:unhideWhenUsed/>
    <w:rsid w:val="00586F5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86F55"/>
  </w:style>
  <w:style w:type="character" w:styleId="Kpr">
    <w:name w:val="Hyperlink"/>
    <w:basedOn w:val="VarsaylanParagrafYazTipi"/>
    <w:uiPriority w:val="99"/>
    <w:unhideWhenUsed/>
    <w:rsid w:val="00485E8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85E8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2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2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25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E244A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D427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278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278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27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2785"/>
    <w:rPr>
      <w:rFonts w:ascii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7B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1257-5C56-436F-9A08-6B649148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</dc:creator>
  <cp:keywords/>
  <dc:description/>
  <cp:lastModifiedBy>tamer.demir@izietisim.com</cp:lastModifiedBy>
  <cp:revision>18</cp:revision>
  <dcterms:created xsi:type="dcterms:W3CDTF">2020-09-03T09:26:00Z</dcterms:created>
  <dcterms:modified xsi:type="dcterms:W3CDTF">2020-09-17T08:03:00Z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9ff2a1-2ad9-42af-968c-209b071d2ee3_Enabled">
    <vt:lpwstr>True</vt:lpwstr>
  </property>
  <property fmtid="{D5CDD505-2E9C-101B-9397-08002B2CF9AE}" pid="3" name="MSIP_Label_df9ff2a1-2ad9-42af-968c-209b071d2ee3_SiteId">
    <vt:lpwstr>61e13160-e7bf-49cf-a08c-d53adbe7da56</vt:lpwstr>
  </property>
  <property fmtid="{D5CDD505-2E9C-101B-9397-08002B2CF9AE}" pid="4" name="MSIP_Label_df9ff2a1-2ad9-42af-968c-209b071d2ee3_Owner">
    <vt:lpwstr>gizem.altinok@sepas.com.tr</vt:lpwstr>
  </property>
  <property fmtid="{D5CDD505-2E9C-101B-9397-08002B2CF9AE}" pid="5" name="MSIP_Label_df9ff2a1-2ad9-42af-968c-209b071d2ee3_SetDate">
    <vt:lpwstr>2020-09-02T09:55:41.2703802Z</vt:lpwstr>
  </property>
  <property fmtid="{D5CDD505-2E9C-101B-9397-08002B2CF9AE}" pid="6" name="MSIP_Label_df9ff2a1-2ad9-42af-968c-209b071d2ee3_Name">
    <vt:lpwstr>Gizli</vt:lpwstr>
  </property>
  <property fmtid="{D5CDD505-2E9C-101B-9397-08002B2CF9AE}" pid="7" name="MSIP_Label_df9ff2a1-2ad9-42af-968c-209b071d2ee3_Application">
    <vt:lpwstr>Microsoft Azure Information Protection</vt:lpwstr>
  </property>
  <property fmtid="{D5CDD505-2E9C-101B-9397-08002B2CF9AE}" pid="8" name="MSIP_Label_df9ff2a1-2ad9-42af-968c-209b071d2ee3_ActionId">
    <vt:lpwstr>343ea7df-2b5f-4349-9de5-95b7dbcc81fa</vt:lpwstr>
  </property>
  <property fmtid="{D5CDD505-2E9C-101B-9397-08002B2CF9AE}" pid="9" name="MSIP_Label_df9ff2a1-2ad9-42af-968c-209b071d2ee3_Extended_MSFT_Method">
    <vt:lpwstr>Automatic</vt:lpwstr>
  </property>
  <property fmtid="{D5CDD505-2E9C-101B-9397-08002B2CF9AE}" pid="10" name="Sensitivity">
    <vt:lpwstr>Gizli</vt:lpwstr>
  </property>
</Properties>
</file>